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04" w:lineRule="exact" w:before="32"/>
        <w:ind w:left="113" w:right="0" w:firstLine="0"/>
        <w:jc w:val="left"/>
        <w:rPr>
          <w:sz w:val="24"/>
        </w:rPr>
      </w:pPr>
      <w:r>
        <w:rPr/>
        <w:pict>
          <v:group style="position:absolute;margin-left:56.4095pt;margin-top:70.583511pt;width:496.65pt;height:686.6pt;mso-position-horizontal-relative:page;mso-position-vertical-relative:page;z-index:-251763712" coordorigin="1128,1412" coordsize="9933,13732">
            <v:rect style="position:absolute;left:1133;top:1417;width:9922;height:13720" filled="false" stroked="true" strokeweight=".567pt" strokecolor="#231f20">
              <v:stroke dashstyle="solid"/>
            </v:rect>
            <v:line style="position:absolute" from="1157,12138" to="11044,12138" stroked="true" strokeweight=".567pt" strokecolor="#231f20">
              <v:stroke dashstyle="dot"/>
            </v:line>
            <v:shape style="position:absolute;left:0;top:16837;width:9922;height:2" coordorigin="0,16838" coordsize="9922,0" path="m1134,12138l1134,12138m11055,12138l11055,12138e" filled="false" stroked="true" strokeweight=".567pt" strokecolor="#231f20">
              <v:path arrowok="t"/>
              <v:stroke dashstyle="solid"/>
            </v:shape>
            <w10:wrap type="none"/>
          </v:group>
        </w:pict>
      </w:r>
      <w:r>
        <w:rPr>
          <w:rFonts w:ascii="A-OTF 中ゴシックBBB Pro Medium" w:hAnsi="A-OTF 中ゴシックBBB Pro Medium" w:eastAsia="A-OTF 中ゴシックBBB Pro Medium" w:hint="eastAsia"/>
          <w:color w:val="231F20"/>
          <w:w w:val="100"/>
          <w:sz w:val="24"/>
        </w:rPr>
        <w:t>（7</w:t>
      </w:r>
      <w:r>
        <w:rPr>
          <w:rFonts w:ascii="A-OTF 中ゴシックBBB Pro Medium" w:hAnsi="A-OTF 中ゴシックBBB Pro Medium" w:eastAsia="A-OTF 中ゴシックBBB Pro Medium" w:hint="eastAsia"/>
          <w:color w:val="231F20"/>
          <w:spacing w:val="-145"/>
          <w:w w:val="100"/>
          <w:sz w:val="24"/>
        </w:rPr>
        <w:t>）</w:t>
      </w:r>
      <w:r>
        <w:rPr>
          <w:color w:val="231F20"/>
          <w:spacing w:val="-6"/>
          <w:w w:val="100"/>
          <w:position w:val="1"/>
          <w:sz w:val="24"/>
        </w:rPr>
        <w:t>Х</w:t>
      </w:r>
      <w:r>
        <w:rPr>
          <w:color w:val="231F20"/>
          <w:w w:val="100"/>
          <w:position w:val="1"/>
          <w:sz w:val="24"/>
        </w:rPr>
        <w:t>у</w:t>
      </w:r>
      <w:r>
        <w:rPr>
          <w:color w:val="231F20"/>
          <w:spacing w:val="-6"/>
          <w:w w:val="100"/>
          <w:position w:val="1"/>
          <w:sz w:val="24"/>
        </w:rPr>
        <w:t>г</w:t>
      </w:r>
      <w:r>
        <w:rPr>
          <w:color w:val="231F20"/>
          <w:spacing w:val="-1"/>
          <w:w w:val="100"/>
          <w:position w:val="1"/>
          <w:sz w:val="24"/>
        </w:rPr>
        <w:t>аца</w:t>
      </w:r>
      <w:r>
        <w:rPr>
          <w:color w:val="231F20"/>
          <w:spacing w:val="-6"/>
          <w:w w:val="100"/>
          <w:position w:val="1"/>
          <w:sz w:val="24"/>
        </w:rPr>
        <w:t>а</w:t>
      </w:r>
      <w:r>
        <w:rPr>
          <w:color w:val="231F20"/>
          <w:w w:val="100"/>
          <w:position w:val="1"/>
          <w:sz w:val="24"/>
        </w:rPr>
        <w:t>т</w:t>
      </w:r>
      <w:r>
        <w:rPr>
          <w:color w:val="231F20"/>
          <w:position w:val="1"/>
          <w:sz w:val="24"/>
        </w:rPr>
        <w:t> </w:t>
      </w:r>
      <w:r>
        <w:rPr>
          <w:color w:val="231F20"/>
          <w:w w:val="100"/>
          <w:position w:val="1"/>
          <w:sz w:val="24"/>
        </w:rPr>
        <w:t>түрээсийн</w:t>
      </w:r>
      <w:r>
        <w:rPr>
          <w:color w:val="231F20"/>
          <w:position w:val="1"/>
          <w:sz w:val="24"/>
        </w:rPr>
        <w:t> </w:t>
      </w:r>
      <w:r>
        <w:rPr>
          <w:color w:val="231F20"/>
          <w:w w:val="100"/>
          <w:position w:val="1"/>
          <w:sz w:val="24"/>
        </w:rPr>
        <w:t>гэрээний</w:t>
      </w:r>
      <w:r>
        <w:rPr>
          <w:color w:val="231F20"/>
          <w:position w:val="1"/>
          <w:sz w:val="24"/>
        </w:rPr>
        <w:t> </w:t>
      </w:r>
      <w:r>
        <w:rPr>
          <w:color w:val="231F20"/>
          <w:spacing w:val="2"/>
          <w:w w:val="100"/>
          <w:position w:val="1"/>
          <w:sz w:val="24"/>
        </w:rPr>
        <w:t>т</w:t>
      </w:r>
      <w:r>
        <w:rPr>
          <w:color w:val="231F20"/>
          <w:w w:val="100"/>
          <w:position w:val="1"/>
          <w:sz w:val="24"/>
        </w:rPr>
        <w:t>у</w:t>
      </w:r>
      <w:r>
        <w:rPr>
          <w:color w:val="231F20"/>
          <w:spacing w:val="-3"/>
          <w:w w:val="100"/>
          <w:position w:val="1"/>
          <w:sz w:val="24"/>
        </w:rPr>
        <w:t>х</w:t>
      </w:r>
      <w:r>
        <w:rPr>
          <w:color w:val="231F20"/>
          <w:spacing w:val="-1"/>
          <w:w w:val="100"/>
          <w:position w:val="1"/>
          <w:sz w:val="24"/>
        </w:rPr>
        <w:t>а</w:t>
      </w:r>
      <w:r>
        <w:rPr>
          <w:color w:val="231F20"/>
          <w:w w:val="100"/>
          <w:position w:val="1"/>
          <w:sz w:val="24"/>
        </w:rPr>
        <w:t>й</w:t>
      </w:r>
      <w:r>
        <w:rPr>
          <w:color w:val="231F20"/>
          <w:position w:val="1"/>
          <w:sz w:val="24"/>
        </w:rPr>
        <w:t> </w:t>
      </w:r>
      <w:r>
        <w:rPr>
          <w:color w:val="231F20"/>
          <w:spacing w:val="-3"/>
          <w:w w:val="100"/>
          <w:position w:val="1"/>
          <w:sz w:val="24"/>
        </w:rPr>
        <w:t>т</w:t>
      </w:r>
      <w:r>
        <w:rPr>
          <w:color w:val="231F20"/>
          <w:spacing w:val="-1"/>
          <w:w w:val="100"/>
          <w:position w:val="1"/>
          <w:sz w:val="24"/>
        </w:rPr>
        <w:t>айл</w:t>
      </w:r>
      <w:r>
        <w:rPr>
          <w:color w:val="231F20"/>
          <w:spacing w:val="-6"/>
          <w:w w:val="100"/>
          <w:position w:val="1"/>
          <w:sz w:val="24"/>
        </w:rPr>
        <w:t>б</w:t>
      </w:r>
      <w:r>
        <w:rPr>
          <w:color w:val="231F20"/>
          <w:spacing w:val="-1"/>
          <w:w w:val="100"/>
          <w:position w:val="1"/>
          <w:sz w:val="24"/>
        </w:rPr>
        <w:t>а</w:t>
      </w:r>
      <w:r>
        <w:rPr>
          <w:color w:val="231F20"/>
          <w:w w:val="100"/>
          <w:position w:val="1"/>
          <w:sz w:val="24"/>
        </w:rPr>
        <w:t>р</w:t>
      </w:r>
      <w:r>
        <w:rPr>
          <w:color w:val="231F20"/>
          <w:position w:val="1"/>
          <w:sz w:val="24"/>
        </w:rPr>
        <w:t> </w:t>
      </w:r>
      <w:r>
        <w:rPr>
          <w:color w:val="231F20"/>
          <w:w w:val="100"/>
          <w:position w:val="1"/>
          <w:sz w:val="24"/>
        </w:rPr>
        <w:t>бичиг</w:t>
      </w:r>
    </w:p>
    <w:p>
      <w:pPr>
        <w:spacing w:line="234" w:lineRule="exact" w:before="0"/>
        <w:ind w:left="715" w:right="0" w:firstLine="0"/>
        <w:jc w:val="left"/>
        <w:rPr>
          <w:sz w:val="21"/>
        </w:rPr>
      </w:pPr>
      <w:r>
        <w:rPr>
          <w:color w:val="231F20"/>
          <w:sz w:val="21"/>
        </w:rPr>
        <w:t>(Газар, барилга түрээслэх тухай хуулийн 38-р зүйлийн 2 дахь хэсэгт хамаарах)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3"/>
        </w:rPr>
      </w:pPr>
    </w:p>
    <w:p>
      <w:pPr>
        <w:tabs>
          <w:tab w:pos="7471" w:val="left" w:leader="none"/>
          <w:tab w:pos="8290" w:val="left" w:leader="none"/>
          <w:tab w:pos="9348" w:val="left" w:leader="none"/>
        </w:tabs>
        <w:spacing w:before="99"/>
        <w:ind w:left="6967" w:right="0" w:firstLine="0"/>
        <w:jc w:val="left"/>
        <w:rPr>
          <w:sz w:val="22"/>
        </w:rPr>
      </w:pPr>
      <w:r>
        <w:rPr>
          <w:rFonts w:ascii="Times New Roman" w:hAnsi="Times New Roman"/>
          <w:color w:val="231F20"/>
          <w:w w:val="103"/>
          <w:sz w:val="22"/>
          <w:u w:val="single" w:color="231F20"/>
        </w:rPr>
        <w:t> </w:t>
      </w:r>
      <w:r>
        <w:rPr>
          <w:rFonts w:ascii="Times New Roman" w:hAnsi="Times New Roman"/>
          <w:color w:val="231F20"/>
          <w:sz w:val="22"/>
          <w:u w:val="single" w:color="231F20"/>
        </w:rPr>
        <w:tab/>
      </w:r>
      <w:r>
        <w:rPr>
          <w:rFonts w:ascii="Times New Roman" w:hAnsi="Times New Roman"/>
          <w:color w:val="231F20"/>
          <w:spacing w:val="8"/>
          <w:sz w:val="22"/>
        </w:rPr>
        <w:t> </w:t>
      </w:r>
      <w:r>
        <w:rPr>
          <w:color w:val="231F20"/>
          <w:w w:val="105"/>
          <w:sz w:val="22"/>
        </w:rPr>
        <w:t>он</w:t>
      </w:r>
      <w:r>
        <w:rPr>
          <w:color w:val="231F20"/>
          <w:w w:val="105"/>
          <w:sz w:val="22"/>
          <w:u w:val="single" w:color="231F20"/>
        </w:rPr>
        <w:t> </w:t>
        <w:tab/>
      </w:r>
      <w:r>
        <w:rPr>
          <w:color w:val="231F20"/>
          <w:w w:val="105"/>
          <w:sz w:val="22"/>
        </w:rPr>
        <w:t>сар</w:t>
      </w:r>
      <w:r>
        <w:rPr>
          <w:color w:val="231F20"/>
          <w:w w:val="105"/>
          <w:sz w:val="22"/>
          <w:u w:val="single" w:color="231F20"/>
        </w:rPr>
        <w:t> </w:t>
        <w:tab/>
      </w:r>
      <w:r>
        <w:rPr>
          <w:color w:val="231F20"/>
          <w:w w:val="105"/>
          <w:sz w:val="22"/>
        </w:rPr>
        <w:t>өдөр</w:t>
      </w:r>
    </w:p>
    <w:p>
      <w:pPr>
        <w:pStyle w:val="BodyText"/>
        <w:rPr>
          <w:sz w:val="24"/>
        </w:rPr>
      </w:pPr>
    </w:p>
    <w:p>
      <w:pPr>
        <w:spacing w:before="144"/>
        <w:ind w:left="2688" w:right="0" w:firstLine="0"/>
        <w:jc w:val="left"/>
        <w:rPr>
          <w:b/>
          <w:sz w:val="28"/>
        </w:rPr>
      </w:pPr>
      <w:r>
        <w:rPr>
          <w:b/>
          <w:color w:val="231F20"/>
          <w:sz w:val="28"/>
        </w:rPr>
        <w:t>Хугацаат түрээсийн гэрээний тухай</w:t>
      </w:r>
    </w:p>
    <w:p>
      <w:pPr>
        <w:pStyle w:val="BodyText"/>
        <w:rPr>
          <w:b/>
          <w:sz w:val="32"/>
        </w:rPr>
      </w:pPr>
    </w:p>
    <w:p>
      <w:pPr>
        <w:pStyle w:val="BodyText"/>
        <w:spacing w:before="11"/>
        <w:rPr>
          <w:b/>
          <w:sz w:val="26"/>
        </w:rPr>
      </w:pPr>
    </w:p>
    <w:p>
      <w:pPr>
        <w:tabs>
          <w:tab w:pos="6475" w:val="left" w:leader="none"/>
        </w:tabs>
        <w:spacing w:before="0"/>
        <w:ind w:left="3924" w:right="0" w:firstLine="0"/>
        <w:jc w:val="left"/>
        <w:rPr>
          <w:sz w:val="22"/>
        </w:rPr>
      </w:pPr>
      <w:r>
        <w:rPr>
          <w:color w:val="231F20"/>
          <w:w w:val="105"/>
          <w:sz w:val="22"/>
        </w:rPr>
        <w:t>Түрээслүүлэгч</w:t>
      </w:r>
      <w:r>
        <w:rPr>
          <w:color w:val="231F20"/>
          <w:spacing w:val="-13"/>
          <w:w w:val="105"/>
          <w:sz w:val="22"/>
        </w:rPr>
        <w:t> </w:t>
      </w:r>
      <w:r>
        <w:rPr>
          <w:color w:val="231F20"/>
          <w:w w:val="105"/>
          <w:sz w:val="22"/>
        </w:rPr>
        <w:t>(А</w:t>
      </w:r>
      <w:r>
        <w:rPr>
          <w:color w:val="231F20"/>
          <w:spacing w:val="-13"/>
          <w:w w:val="105"/>
          <w:sz w:val="22"/>
        </w:rPr>
        <w:t> </w:t>
      </w:r>
      <w:r>
        <w:rPr>
          <w:color w:val="231F20"/>
          <w:w w:val="105"/>
          <w:sz w:val="22"/>
        </w:rPr>
        <w:t>тал)</w:t>
        <w:tab/>
        <w:t>Хаяг</w:t>
      </w:r>
    </w:p>
    <w:p>
      <w:pPr>
        <w:tabs>
          <w:tab w:pos="9335" w:val="left" w:leader="none"/>
        </w:tabs>
        <w:spacing w:before="73"/>
        <w:ind w:left="6475" w:right="0" w:firstLine="0"/>
        <w:jc w:val="left"/>
        <w:rPr>
          <w:sz w:val="22"/>
        </w:rPr>
      </w:pPr>
      <w:r>
        <w:rPr>
          <w:color w:val="231F20"/>
          <w:w w:val="105"/>
          <w:sz w:val="22"/>
        </w:rPr>
        <w:t>Нэр:</w:t>
        <w:tab/>
        <w:t>тамга</w:t>
      </w:r>
    </w:p>
    <w:p>
      <w:pPr>
        <w:spacing w:before="73"/>
        <w:ind w:left="3924" w:right="0" w:firstLine="0"/>
        <w:jc w:val="left"/>
        <w:rPr>
          <w:sz w:val="22"/>
        </w:rPr>
      </w:pPr>
      <w:r>
        <w:rPr>
          <w:color w:val="231F20"/>
          <w:w w:val="105"/>
          <w:sz w:val="22"/>
        </w:rPr>
        <w:t>Итгэмжлэгдсэн төлөөлөгч Хаяг:</w:t>
      </w:r>
    </w:p>
    <w:p>
      <w:pPr>
        <w:tabs>
          <w:tab w:pos="9335" w:val="left" w:leader="none"/>
        </w:tabs>
        <w:spacing w:before="73"/>
        <w:ind w:left="6475" w:right="0" w:firstLine="0"/>
        <w:jc w:val="left"/>
        <w:rPr>
          <w:sz w:val="22"/>
        </w:rPr>
      </w:pPr>
      <w:r>
        <w:rPr>
          <w:color w:val="231F20"/>
          <w:w w:val="105"/>
          <w:sz w:val="22"/>
        </w:rPr>
        <w:t>Нэр:</w:t>
        <w:tab/>
        <w:t>тамга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line="319" w:lineRule="auto" w:before="169"/>
        <w:ind w:left="466" w:right="106"/>
        <w:jc w:val="both"/>
      </w:pPr>
      <w:r>
        <w:rPr>
          <w:color w:val="231F20"/>
          <w:spacing w:val="10"/>
        </w:rPr>
        <w:t>Дараах </w:t>
      </w:r>
      <w:r>
        <w:rPr>
          <w:color w:val="231F20"/>
          <w:spacing w:val="9"/>
        </w:rPr>
        <w:t>орон </w:t>
      </w:r>
      <w:r>
        <w:rPr>
          <w:color w:val="231F20"/>
          <w:spacing w:val="10"/>
        </w:rPr>
        <w:t>сууцанд </w:t>
      </w:r>
      <w:r>
        <w:rPr>
          <w:color w:val="231F20"/>
          <w:spacing w:val="9"/>
        </w:rPr>
        <w:t>барилгын хугацаат </w:t>
      </w:r>
      <w:r>
        <w:rPr>
          <w:color w:val="231F20"/>
          <w:spacing w:val="10"/>
        </w:rPr>
        <w:t>түрээсийн </w:t>
      </w:r>
      <w:r>
        <w:rPr>
          <w:color w:val="231F20"/>
          <w:spacing w:val="9"/>
        </w:rPr>
        <w:t>гэрээ </w:t>
      </w:r>
      <w:r>
        <w:rPr>
          <w:color w:val="231F20"/>
          <w:spacing w:val="10"/>
        </w:rPr>
        <w:t>байгуулахтай </w:t>
      </w:r>
      <w:r>
        <w:rPr>
          <w:color w:val="231F20"/>
          <w:spacing w:val="2"/>
        </w:rPr>
        <w:t>холбогдуулан </w:t>
      </w:r>
      <w:r>
        <w:rPr>
          <w:color w:val="231F20"/>
        </w:rPr>
        <w:t>Газар, </w:t>
      </w:r>
      <w:r>
        <w:rPr>
          <w:color w:val="231F20"/>
          <w:spacing w:val="2"/>
        </w:rPr>
        <w:t>барилга </w:t>
      </w:r>
      <w:r>
        <w:rPr>
          <w:color w:val="231F20"/>
          <w:spacing w:val="4"/>
        </w:rPr>
        <w:t>түрээслэх тухай </w:t>
      </w:r>
      <w:r>
        <w:rPr>
          <w:color w:val="231F20"/>
          <w:spacing w:val="3"/>
        </w:rPr>
        <w:t>хуулийн 38-р </w:t>
      </w:r>
      <w:r>
        <w:rPr>
          <w:color w:val="231F20"/>
          <w:spacing w:val="4"/>
        </w:rPr>
        <w:t>зүйлийн </w:t>
      </w:r>
      <w:r>
        <w:rPr>
          <w:color w:val="231F20"/>
        </w:rPr>
        <w:t>2 </w:t>
      </w:r>
      <w:r>
        <w:rPr>
          <w:color w:val="231F20"/>
          <w:spacing w:val="3"/>
        </w:rPr>
        <w:t>дахь </w:t>
      </w:r>
      <w:r>
        <w:rPr>
          <w:color w:val="231F20"/>
        </w:rPr>
        <w:t>хэсэгт үндэслэн энэхүү тайлбарыг хүргэж</w:t>
      </w:r>
      <w:r>
        <w:rPr>
          <w:color w:val="231F20"/>
          <w:spacing w:val="11"/>
        </w:rPr>
        <w:t> </w:t>
      </w:r>
      <w:r>
        <w:rPr>
          <w:color w:val="231F20"/>
        </w:rPr>
        <w:t>байна</w:t>
      </w:r>
    </w:p>
    <w:p>
      <w:pPr>
        <w:pStyle w:val="BodyText"/>
        <w:spacing w:line="319" w:lineRule="auto" w:before="1"/>
        <w:ind w:left="466" w:right="114"/>
        <w:jc w:val="both"/>
      </w:pPr>
      <w:r>
        <w:rPr>
          <w:color w:val="231F20"/>
        </w:rPr>
        <w:t>Дараах орон сууцны түрээсийн гэрээ нь сунгагдахгүй ба гэрээний хугацаанд дуусгавар болох бөгөөд дараах өдрөөс эхэлсэн шинэ түрээсийн гэрээ (дахин </w:t>
      </w:r>
      <w:r>
        <w:rPr>
          <w:color w:val="231F20"/>
          <w:spacing w:val="5"/>
        </w:rPr>
        <w:t>гэрээ) байгуулахаас </w:t>
      </w:r>
      <w:r>
        <w:rPr>
          <w:color w:val="231F20"/>
          <w:spacing w:val="3"/>
        </w:rPr>
        <w:t>бусад </w:t>
      </w:r>
      <w:r>
        <w:rPr>
          <w:color w:val="231F20"/>
          <w:spacing w:val="4"/>
        </w:rPr>
        <w:t>тохиолдолд </w:t>
      </w:r>
      <w:r>
        <w:rPr>
          <w:color w:val="231F20"/>
          <w:spacing w:val="6"/>
        </w:rPr>
        <w:t>гэрээний </w:t>
      </w:r>
      <w:r>
        <w:rPr>
          <w:color w:val="231F20"/>
          <w:spacing w:val="5"/>
        </w:rPr>
        <w:t>дуусах хугацаанаас </w:t>
      </w:r>
      <w:r>
        <w:rPr>
          <w:color w:val="231F20"/>
          <w:spacing w:val="7"/>
        </w:rPr>
        <w:t>өмнө </w:t>
      </w:r>
      <w:r>
        <w:rPr>
          <w:color w:val="231F20"/>
        </w:rPr>
        <w:t>түрээсийн орон сууцыг хүлээлгэж өгөх</w:t>
      </w:r>
      <w:r>
        <w:rPr>
          <w:color w:val="231F20"/>
          <w:spacing w:val="12"/>
        </w:rPr>
        <w:t> </w:t>
      </w:r>
      <w:r>
        <w:rPr>
          <w:color w:val="231F20"/>
        </w:rPr>
        <w:t>хэрэгтэй.</w:t>
      </w:r>
    </w:p>
    <w:p>
      <w:pPr>
        <w:pStyle w:val="BodyText"/>
        <w:rPr>
          <w:sz w:val="20"/>
        </w:rPr>
      </w:pPr>
    </w:p>
    <w:p>
      <w:pPr>
        <w:pStyle w:val="BodyText"/>
        <w:spacing w:before="1" w:after="1"/>
        <w:rPr>
          <w:sz w:val="24"/>
        </w:rPr>
      </w:pPr>
    </w:p>
    <w:tbl>
      <w:tblPr>
        <w:tblW w:w="0" w:type="auto"/>
        <w:jc w:val="left"/>
        <w:tblInd w:w="696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4"/>
        <w:gridCol w:w="2381"/>
        <w:gridCol w:w="2154"/>
        <w:gridCol w:w="2381"/>
      </w:tblGrid>
      <w:tr>
        <w:trPr>
          <w:trHeight w:val="551" w:hRule="atLeast"/>
        </w:trPr>
        <w:tc>
          <w:tcPr>
            <w:tcW w:w="1814" w:type="dxa"/>
            <w:vMerge w:val="restart"/>
          </w:tcPr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spacing w:before="257"/>
              <w:ind w:left="-2"/>
              <w:rPr>
                <w:sz w:val="25"/>
              </w:rPr>
            </w:pPr>
            <w:r>
              <w:rPr>
                <w:rFonts w:ascii="A-OTF 中ゴシックBBB Pro Medium" w:hAnsi="A-OTF 中ゴシックBBB Pro Medium" w:eastAsia="A-OTF 中ゴシックBBB Pro Medium" w:hint="eastAsia"/>
                <w:color w:val="231F20"/>
                <w:position w:val="1"/>
                <w:sz w:val="22"/>
              </w:rPr>
              <w:t>（1）</w:t>
            </w:r>
            <w:r>
              <w:rPr>
                <w:color w:val="231F20"/>
                <w:sz w:val="25"/>
              </w:rPr>
              <w:t>Орон сууц</w:t>
            </w:r>
          </w:p>
        </w:tc>
        <w:tc>
          <w:tcPr>
            <w:tcW w:w="2381" w:type="dxa"/>
            <w:tcBorders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33"/>
              <w:ind w:left="174" w:right="166"/>
              <w:jc w:val="center"/>
              <w:rPr>
                <w:sz w:val="25"/>
              </w:rPr>
            </w:pPr>
            <w:r>
              <w:rPr>
                <w:color w:val="231F20"/>
                <w:sz w:val="25"/>
              </w:rPr>
              <w:t>Байрны нэр</w:t>
            </w:r>
          </w:p>
        </w:tc>
        <w:tc>
          <w:tcPr>
            <w:tcW w:w="4535" w:type="dxa"/>
            <w:gridSpan w:val="2"/>
            <w:tcBorders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1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32"/>
              <w:ind w:left="174" w:right="165"/>
              <w:jc w:val="center"/>
              <w:rPr>
                <w:sz w:val="25"/>
              </w:rPr>
            </w:pPr>
            <w:r>
              <w:rPr>
                <w:color w:val="231F20"/>
                <w:sz w:val="25"/>
              </w:rPr>
              <w:t>Хаяг</w:t>
            </w:r>
          </w:p>
        </w:tc>
        <w:tc>
          <w:tcPr>
            <w:tcW w:w="453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1" w:type="dxa"/>
            <w:tcBorders>
              <w:top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32"/>
              <w:ind w:left="174" w:right="166"/>
              <w:jc w:val="center"/>
              <w:rPr>
                <w:sz w:val="25"/>
              </w:rPr>
            </w:pPr>
            <w:r>
              <w:rPr>
                <w:color w:val="231F20"/>
                <w:sz w:val="25"/>
              </w:rPr>
              <w:t>Хаалганы дугаар</w:t>
            </w:r>
          </w:p>
        </w:tc>
        <w:tc>
          <w:tcPr>
            <w:tcW w:w="4535" w:type="dxa"/>
            <w:gridSpan w:val="2"/>
            <w:tcBorders>
              <w:top w:val="single" w:sz="4" w:space="0" w:color="231F20"/>
              <w:lef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685" w:hRule="atLeast"/>
        </w:trPr>
        <w:tc>
          <w:tcPr>
            <w:tcW w:w="1814" w:type="dxa"/>
          </w:tcPr>
          <w:p>
            <w:pPr>
              <w:pStyle w:val="TableParagraph"/>
              <w:spacing w:before="8"/>
              <w:rPr>
                <w:sz w:val="37"/>
              </w:rPr>
            </w:pPr>
          </w:p>
          <w:p>
            <w:pPr>
              <w:pStyle w:val="TableParagraph"/>
              <w:ind w:left="-2"/>
              <w:rPr>
                <w:sz w:val="25"/>
              </w:rPr>
            </w:pPr>
            <w:r>
              <w:rPr>
                <w:rFonts w:ascii="A-OTF 中ゴシックBBB Pro Medium" w:hAnsi="A-OTF 中ゴシックBBB Pro Medium" w:eastAsia="A-OTF 中ゴシックBBB Pro Medium" w:hint="eastAsia"/>
                <w:color w:val="231F20"/>
                <w:position w:val="1"/>
                <w:sz w:val="22"/>
              </w:rPr>
              <w:t>（2）</w:t>
            </w:r>
            <w:r>
              <w:rPr>
                <w:color w:val="231F20"/>
                <w:sz w:val="25"/>
              </w:rPr>
              <w:t>Гэрээний</w:t>
            </w:r>
          </w:p>
          <w:p>
            <w:pPr>
              <w:pStyle w:val="TableParagraph"/>
              <w:spacing w:before="80"/>
              <w:ind w:left="594"/>
              <w:rPr>
                <w:sz w:val="25"/>
              </w:rPr>
            </w:pPr>
            <w:r>
              <w:rPr>
                <w:color w:val="231F20"/>
                <w:sz w:val="25"/>
              </w:rPr>
              <w:t>хугацаа</w:t>
            </w:r>
          </w:p>
        </w:tc>
        <w:tc>
          <w:tcPr>
            <w:tcW w:w="4535" w:type="dxa"/>
            <w:gridSpan w:val="2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tabs>
                <w:tab w:pos="1398" w:val="left" w:leader="none"/>
                <w:tab w:pos="1549" w:val="left" w:leader="none"/>
                <w:tab w:pos="2107" w:val="left" w:leader="none"/>
                <w:tab w:pos="2259" w:val="left" w:leader="none"/>
                <w:tab w:pos="3001" w:val="left" w:leader="none"/>
                <w:tab w:pos="3153" w:val="left" w:leader="none"/>
              </w:tabs>
              <w:spacing w:line="319" w:lineRule="auto" w:before="186"/>
              <w:ind w:left="111" w:right="100"/>
              <w:rPr>
                <w:sz w:val="25"/>
              </w:rPr>
            </w:pPr>
            <w:r>
              <w:rPr>
                <w:color w:val="231F20"/>
                <w:spacing w:val="-8"/>
                <w:sz w:val="25"/>
              </w:rPr>
              <w:t>Эхэлсэн</w:t>
            </w:r>
            <w:r>
              <w:rPr>
                <w:color w:val="231F20"/>
                <w:spacing w:val="-8"/>
                <w:sz w:val="25"/>
                <w:u w:val="single" w:color="231F20"/>
              </w:rPr>
              <w:t> </w:t>
              <w:tab/>
              <w:tab/>
            </w:r>
            <w:r>
              <w:rPr>
                <w:color w:val="231F20"/>
                <w:spacing w:val="-4"/>
                <w:sz w:val="25"/>
              </w:rPr>
              <w:t>он</w:t>
            </w:r>
            <w:r>
              <w:rPr>
                <w:color w:val="231F20"/>
                <w:spacing w:val="-4"/>
                <w:sz w:val="25"/>
                <w:u w:val="single" w:color="231F20"/>
              </w:rPr>
              <w:t> </w:t>
              <w:tab/>
              <w:tab/>
            </w:r>
            <w:r>
              <w:rPr>
                <w:color w:val="231F20"/>
                <w:spacing w:val="-6"/>
                <w:sz w:val="25"/>
              </w:rPr>
              <w:t>сар</w:t>
            </w:r>
            <w:r>
              <w:rPr>
                <w:color w:val="231F20"/>
                <w:spacing w:val="-6"/>
                <w:sz w:val="25"/>
                <w:u w:val="single" w:color="231F20"/>
              </w:rPr>
              <w:t> </w:t>
              <w:tab/>
              <w:tab/>
            </w:r>
            <w:r>
              <w:rPr>
                <w:color w:val="231F20"/>
                <w:spacing w:val="-8"/>
                <w:sz w:val="25"/>
              </w:rPr>
              <w:t>өдрөөс </w:t>
            </w:r>
            <w:r>
              <w:rPr>
                <w:color w:val="231F20"/>
                <w:spacing w:val="-7"/>
                <w:sz w:val="25"/>
              </w:rPr>
              <w:t>Дуусах</w:t>
            </w:r>
            <w:r>
              <w:rPr>
                <w:color w:val="231F20"/>
                <w:spacing w:val="-7"/>
                <w:sz w:val="25"/>
                <w:u w:val="single" w:color="231F20"/>
              </w:rPr>
              <w:t> </w:t>
              <w:tab/>
            </w:r>
            <w:r>
              <w:rPr>
                <w:color w:val="231F20"/>
                <w:spacing w:val="-4"/>
                <w:sz w:val="25"/>
              </w:rPr>
              <w:t>он</w:t>
            </w:r>
            <w:r>
              <w:rPr>
                <w:color w:val="231F20"/>
                <w:spacing w:val="-4"/>
                <w:sz w:val="25"/>
                <w:u w:val="single" w:color="231F20"/>
              </w:rPr>
              <w:t> </w:t>
              <w:tab/>
            </w:r>
            <w:r>
              <w:rPr>
                <w:color w:val="231F20"/>
                <w:spacing w:val="-6"/>
                <w:sz w:val="25"/>
              </w:rPr>
              <w:t>сар</w:t>
            </w:r>
            <w:r>
              <w:rPr>
                <w:color w:val="231F20"/>
                <w:spacing w:val="-6"/>
                <w:sz w:val="25"/>
                <w:u w:val="single" w:color="231F20"/>
              </w:rPr>
              <w:t> </w:t>
              <w:tab/>
            </w:r>
            <w:r>
              <w:rPr>
                <w:color w:val="231F20"/>
                <w:spacing w:val="-6"/>
                <w:sz w:val="25"/>
              </w:rPr>
              <w:t>өдөр</w:t>
            </w:r>
            <w:r>
              <w:rPr>
                <w:color w:val="231F20"/>
                <w:spacing w:val="11"/>
                <w:sz w:val="25"/>
              </w:rPr>
              <w:t> </w:t>
            </w:r>
            <w:r>
              <w:rPr>
                <w:color w:val="231F20"/>
                <w:spacing w:val="-12"/>
                <w:sz w:val="25"/>
              </w:rPr>
              <w:t>хүртэл</w:t>
            </w:r>
          </w:p>
        </w:tc>
        <w:tc>
          <w:tcPr>
            <w:tcW w:w="2381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9"/>
              <w:rPr>
                <w:sz w:val="32"/>
              </w:rPr>
            </w:pPr>
          </w:p>
          <w:p>
            <w:pPr>
              <w:pStyle w:val="TableParagraph"/>
              <w:tabs>
                <w:tab w:pos="1855" w:val="left" w:leader="none"/>
              </w:tabs>
              <w:spacing w:before="1"/>
              <w:ind w:left="1109"/>
              <w:rPr>
                <w:sz w:val="25"/>
              </w:rPr>
            </w:pPr>
            <w:r>
              <w:rPr>
                <w:color w:val="231F20"/>
                <w:sz w:val="25"/>
              </w:rPr>
              <w:t>жил</w:t>
              <w:tab/>
              <w:t>сар</w:t>
            </w:r>
          </w:p>
        </w:tc>
      </w:tr>
    </w:tbl>
    <w:p>
      <w:pPr>
        <w:pStyle w:val="BodyText"/>
        <w:spacing w:before="3"/>
      </w:pPr>
    </w:p>
    <w:p>
      <w:pPr>
        <w:pStyle w:val="BodyText"/>
        <w:spacing w:line="319" w:lineRule="auto"/>
        <w:ind w:left="466" w:right="112"/>
        <w:jc w:val="both"/>
      </w:pPr>
      <w:r>
        <w:rPr>
          <w:color w:val="231F20"/>
        </w:rPr>
        <w:t>Дээрх орон сууцны тухайд Газар, барилга түрээслэх тухай хуулийн 38-р зүйлийн 2 дахь хэсэгт үндэслэгдсэн энэхүү тайлбарыг хүлээн авлаа.</w:t>
      </w:r>
    </w:p>
    <w:p>
      <w:pPr>
        <w:pStyle w:val="BodyText"/>
        <w:spacing w:before="7"/>
        <w:rPr>
          <w:sz w:val="33"/>
        </w:rPr>
      </w:pPr>
    </w:p>
    <w:p>
      <w:pPr>
        <w:tabs>
          <w:tab w:pos="7471" w:val="left" w:leader="none"/>
          <w:tab w:pos="8290" w:val="left" w:leader="none"/>
          <w:tab w:pos="9348" w:val="left" w:leader="none"/>
        </w:tabs>
        <w:spacing w:before="1"/>
        <w:ind w:left="6967" w:right="0" w:firstLine="0"/>
        <w:jc w:val="left"/>
        <w:rPr>
          <w:sz w:val="22"/>
        </w:rPr>
      </w:pPr>
      <w:r>
        <w:rPr>
          <w:rFonts w:ascii="Times New Roman" w:hAnsi="Times New Roman"/>
          <w:color w:val="231F20"/>
          <w:w w:val="103"/>
          <w:sz w:val="22"/>
          <w:u w:val="single" w:color="231F20"/>
        </w:rPr>
        <w:t> </w:t>
      </w:r>
      <w:r>
        <w:rPr>
          <w:rFonts w:ascii="Times New Roman" w:hAnsi="Times New Roman"/>
          <w:color w:val="231F20"/>
          <w:sz w:val="22"/>
          <w:u w:val="single" w:color="231F20"/>
        </w:rPr>
        <w:tab/>
      </w:r>
      <w:r>
        <w:rPr>
          <w:rFonts w:ascii="Times New Roman" w:hAnsi="Times New Roman"/>
          <w:color w:val="231F20"/>
          <w:spacing w:val="8"/>
          <w:sz w:val="22"/>
        </w:rPr>
        <w:t> </w:t>
      </w:r>
      <w:r>
        <w:rPr>
          <w:color w:val="231F20"/>
          <w:w w:val="105"/>
          <w:sz w:val="22"/>
        </w:rPr>
        <w:t>он</w:t>
      </w:r>
      <w:r>
        <w:rPr>
          <w:color w:val="231F20"/>
          <w:w w:val="105"/>
          <w:sz w:val="22"/>
          <w:u w:val="single" w:color="231F20"/>
        </w:rPr>
        <w:t> </w:t>
        <w:tab/>
      </w:r>
      <w:r>
        <w:rPr>
          <w:color w:val="231F20"/>
          <w:w w:val="105"/>
          <w:sz w:val="22"/>
        </w:rPr>
        <w:t>сар</w:t>
      </w:r>
      <w:r>
        <w:rPr>
          <w:color w:val="231F20"/>
          <w:w w:val="105"/>
          <w:sz w:val="22"/>
          <w:u w:val="single" w:color="231F20"/>
        </w:rPr>
        <w:t> </w:t>
        <w:tab/>
      </w:r>
      <w:r>
        <w:rPr>
          <w:color w:val="231F20"/>
          <w:w w:val="105"/>
          <w:sz w:val="22"/>
        </w:rPr>
        <w:t>өдөр</w:t>
      </w:r>
    </w:p>
    <w:p>
      <w:pPr>
        <w:pStyle w:val="BodyText"/>
        <w:rPr>
          <w:sz w:val="24"/>
        </w:rPr>
      </w:pPr>
    </w:p>
    <w:p>
      <w:pPr>
        <w:tabs>
          <w:tab w:pos="5339" w:val="left" w:leader="none"/>
        </w:tabs>
        <w:spacing w:before="194"/>
        <w:ind w:left="2734" w:right="0" w:firstLine="0"/>
        <w:jc w:val="left"/>
        <w:rPr>
          <w:sz w:val="22"/>
        </w:rPr>
      </w:pPr>
      <w:r>
        <w:rPr>
          <w:color w:val="231F20"/>
          <w:w w:val="105"/>
          <w:sz w:val="22"/>
        </w:rPr>
        <w:t>Түрээслэгч</w:t>
      </w:r>
      <w:r>
        <w:rPr>
          <w:color w:val="231F20"/>
          <w:spacing w:val="-11"/>
          <w:w w:val="105"/>
          <w:sz w:val="22"/>
        </w:rPr>
        <w:t> </w:t>
      </w:r>
      <w:r>
        <w:rPr>
          <w:color w:val="231F20"/>
          <w:w w:val="105"/>
          <w:sz w:val="22"/>
        </w:rPr>
        <w:t>(Б</w:t>
      </w:r>
      <w:r>
        <w:rPr>
          <w:color w:val="231F20"/>
          <w:spacing w:val="-12"/>
          <w:w w:val="105"/>
          <w:sz w:val="22"/>
        </w:rPr>
        <w:t> </w:t>
      </w:r>
      <w:r>
        <w:rPr>
          <w:color w:val="231F20"/>
          <w:w w:val="105"/>
          <w:sz w:val="22"/>
        </w:rPr>
        <w:t>тал)</w:t>
        <w:tab/>
        <w:t>Хаяг:</w:t>
      </w:r>
    </w:p>
    <w:p>
      <w:pPr>
        <w:tabs>
          <w:tab w:pos="9335" w:val="left" w:leader="none"/>
        </w:tabs>
        <w:spacing w:before="72"/>
        <w:ind w:left="5339" w:right="0" w:firstLine="0"/>
        <w:jc w:val="left"/>
        <w:rPr>
          <w:sz w:val="22"/>
        </w:rPr>
      </w:pPr>
      <w:r>
        <w:rPr>
          <w:color w:val="231F20"/>
          <w:w w:val="105"/>
          <w:sz w:val="22"/>
        </w:rPr>
        <w:t>Овог</w:t>
      </w:r>
      <w:r>
        <w:rPr>
          <w:color w:val="231F20"/>
          <w:spacing w:val="-11"/>
          <w:w w:val="105"/>
          <w:sz w:val="22"/>
        </w:rPr>
        <w:t> </w:t>
      </w:r>
      <w:r>
        <w:rPr>
          <w:color w:val="231F20"/>
          <w:w w:val="105"/>
          <w:sz w:val="22"/>
        </w:rPr>
        <w:t>нэр:</w:t>
        <w:tab/>
        <w:t>тамга</w:t>
      </w:r>
    </w:p>
    <w:sectPr>
      <w:type w:val="continuous"/>
      <w:pgSz w:w="11910" w:h="16840"/>
      <w:pgMar w:top="460" w:bottom="280" w:left="90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-OTF 中ゴシックBBB Pro Medium">
    <w:altName w:val="A-OTF 中ゴシックBBB Pro Medium"/>
    <w:charset w:val="8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5"/>
      <w:szCs w:val="25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2019-10-25T06:53:57Z</dcterms:created>
  <dcterms:modified xsi:type="dcterms:W3CDTF">2019-10-25T06:53:57Z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2019-10-25T00:00:00Z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2019-10-25T00:00:00Z</vt:filetime>
  </property>
</Properties>
</file>